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52" w:line="276" w:lineRule="auto"/>
        <w:ind w:left="0" w:firstLine="0"/>
        <w:rPr>
          <w:color w:val="333333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Mandarin teacher - Mat Cover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Contract Type: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Mat Cover Oct - June  -</w:t>
      </w:r>
      <w:r w:rsidDel="00000000" w:rsidR="00000000" w:rsidRPr="00000000">
        <w:rPr>
          <w:rtl w:val="0"/>
        </w:rPr>
        <w:t xml:space="preserve"> Teaching time 19h30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Start 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Oct 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Age Group: </w:t>
      </w:r>
      <w:r w:rsidDel="00000000" w:rsidR="00000000" w:rsidRPr="00000000">
        <w:rPr>
          <w:rtl w:val="0"/>
        </w:rPr>
        <w:t xml:space="preserve">Primary and Secondary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CFBL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Located in the heart of London in a listed Victorian building, the Collège Français Bilingue de Londres (CFBL) welcomes 700 pupils from Nursery to Year 10 in a warm, multicultural, and nurturing environment. Rated </w:t>
      </w:r>
      <w:r w:rsidDel="00000000" w:rsidR="00000000" w:rsidRPr="00000000">
        <w:rPr>
          <w:i w:val="1"/>
          <w:color w:val="000000"/>
          <w:rtl w:val="0"/>
        </w:rPr>
        <w:t xml:space="preserve">Good </w:t>
      </w:r>
      <w:r w:rsidDel="00000000" w:rsidR="00000000" w:rsidRPr="00000000">
        <w:rPr>
          <w:color w:val="000000"/>
          <w:rtl w:val="0"/>
        </w:rPr>
        <w:t xml:space="preserve">by Ofsted, CFBL offers a bilingual education based on an enhanced version of the French national curriculum.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promote academic excellence, cultural openness, and personal development while preparing our students for a wide range of academic pathways: French Baccalauréat, IB, A-Levels, and more.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/>
      </w:pPr>
      <w:r w:rsidDel="00000000" w:rsidR="00000000" w:rsidRPr="00000000">
        <w:rPr>
          <w:color w:val="000000"/>
          <w:rtl w:val="0"/>
        </w:rPr>
        <w:t xml:space="preserve">Our teaching staff, drawn from a range of national and professional backgrounds, value innovation, creativity, and teamwork. If you are passionate about education, enthusiastic, and open-minded, we would love to hear from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Role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 a Mandarin teacher, you will: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Deliver engaging Mandarin language instruction to students, fostering both language proficiency and cultural understanding.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Develop and implement lesson plans that cater to diverse learner needs and promote active participation.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Utilise innovative teaching methods and resources to enhance student learning outcomes.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Collaborate with colleagues to integrate Mandarin language and culture across the curriculum.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Assess student progress, provide constructive feedback, and support individualised learning goals.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Foster a positive and inclusive classroom environment that encourages student engagement and success.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Participate in school events and professional development activities to enrich the Mandarin language programme</w:t>
      </w:r>
    </w:p>
    <w:p w:rsidR="00000000" w:rsidDel="00000000" w:rsidP="00000000" w:rsidRDefault="00000000" w:rsidRPr="00000000" w14:paraId="00000017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Ideal Candidate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Holds QTS/teaching qualification, preferably with experience in the French education system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Demonstrates passion for education and adaptability in teaching diverse student profiles (SEN, beginner in English, etc.)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Is proficient in using educational ICT tools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Possesses strong interpersonal skills for effective collaboration with counterparts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Works well in a team and can lead projects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Is committed to ongoing professional development and embraces innovations in teaching and learning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Shows interest in the welfare and pastoral wellbeing of young people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Exhibits enthusiasm, positivity, and a strong Safeguarding culture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Salary and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addition to a competitive salary (depending on experience and qualifications), CFBL offers: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afterAutospacing="0" w:before="24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Annual training opportunities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afterAutospacing="0" w:before="0" w:before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Free balanced meals prepared on-site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0" w:before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Staff access to optional classes (e.g. English, French, yoga – subject to demand)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line="276" w:lineRule="auto"/>
        <w:rPr>
          <w:color w:val="000000"/>
          <w:sz w:val="26"/>
          <w:szCs w:val="26"/>
        </w:rPr>
      </w:pPr>
      <w:bookmarkStart w:colFirst="0" w:colLast="0" w:name="_heading=h.auabv4q7utqh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Safeguarding and Child Protection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CFBL is fully committed to safeguarding and promoting the welfare of children. All staff are expected to share this commitment.</w:t>
        <w:br w:type="textWrapping"/>
        <w:t xml:space="preserve"> This post is subject to: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afterAutospacing="0" w:before="24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 enhanced DBS check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0" w:afterAutospacing="0" w:before="0" w:before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declaration of non-disqualification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0" w:before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Verification of two recent professional references</w:t>
        <w:br w:type="textWrapping"/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CFBL is an equal opportunity employer. We value and promote diversity within our school community.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line="276" w:lineRule="auto"/>
        <w:rPr>
          <w:color w:val="000000"/>
          <w:sz w:val="26"/>
          <w:szCs w:val="26"/>
        </w:rPr>
      </w:pPr>
      <w:bookmarkStart w:colFirst="0" w:colLast="0" w:name="_heading=h.ag3l10pdgj8m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Right to Work in the UK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indicate your right to work status in the UK in your application.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line="276" w:lineRule="auto"/>
        <w:rPr>
          <w:color w:val="000000"/>
          <w:sz w:val="26"/>
          <w:szCs w:val="26"/>
        </w:rPr>
      </w:pPr>
      <w:bookmarkStart w:colFirst="0" w:colLast="0" w:name="_heading=h.jb7h5cz3g7gl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How to Apply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auto" w:val="clear"/>
        <w:spacing w:after="240" w:before="24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send your CV and a cover letter to 📧 recruitment@cfbl.org.uk</w:t>
        <w:br w:type="textWrapping"/>
        <w:t xml:space="preserve">Application deadline: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Aug 26,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440" w:top="1880" w:left="1320" w:right="1340" w:header="653" w:footer="12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line="240" w:lineRule="auto"/>
      <w:rPr>
        <w:color w:val="b2b2b2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5304212</wp:posOffset>
          </wp:positionH>
          <wp:positionV relativeFrom="paragraph">
            <wp:posOffset>125729</wp:posOffset>
          </wp:positionV>
          <wp:extent cx="620724" cy="640348"/>
          <wp:effectExtent b="0" l="0" r="0" t="0"/>
          <wp:wrapNone/>
          <wp:docPr descr="A logo with a person in the middle of a book&#10;&#10;Description automatically generated" id="41" name="image3.png"/>
          <a:graphic>
            <a:graphicData uri="http://schemas.openxmlformats.org/drawingml/2006/picture">
              <pic:pic>
                <pic:nvPicPr>
                  <pic:cNvPr descr="A logo with a person in the middle of a book&#10;&#10;Description automatically generated" id="0" name="image3.png"/>
                  <pic:cNvPicPr preferRelativeResize="0"/>
                </pic:nvPicPr>
                <pic:blipFill>
                  <a:blip r:embed="rId1"/>
                  <a:srcRect b="10303" l="0" r="0" t="16694"/>
                  <a:stretch>
                    <a:fillRect/>
                  </a:stretch>
                </pic:blipFill>
                <pic:spPr>
                  <a:xfrm>
                    <a:off x="0" y="0"/>
                    <a:ext cx="620724" cy="6403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line="240" w:lineRule="auto"/>
      <w:ind w:left="-284" w:firstLine="0"/>
      <w:rPr>
        <w:color w:val="b2b2b2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4014484" cy="2540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345108" y="3774863"/>
                        <a:ext cx="4001784" cy="102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447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4014484" cy="2540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4484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4254557</wp:posOffset>
          </wp:positionH>
          <wp:positionV relativeFrom="paragraph">
            <wp:posOffset>67945</wp:posOffset>
          </wp:positionV>
          <wp:extent cx="976630" cy="513080"/>
          <wp:effectExtent b="0" l="0" r="0" t="0"/>
          <wp:wrapNone/>
          <wp:docPr descr="A green and white logo&#10;&#10;Description automatically generated" id="40" name="image1.png"/>
          <a:graphic>
            <a:graphicData uri="http://schemas.openxmlformats.org/drawingml/2006/picture">
              <pic:pic>
                <pic:nvPicPr>
                  <pic:cNvPr descr="A green and white logo&#10;&#10;Description automatically generated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13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5967787</wp:posOffset>
          </wp:positionH>
          <wp:positionV relativeFrom="paragraph">
            <wp:posOffset>40640</wp:posOffset>
          </wp:positionV>
          <wp:extent cx="559435" cy="558800"/>
          <wp:effectExtent b="0" l="0" r="0" t="0"/>
          <wp:wrapNone/>
          <wp:docPr descr="A blue logo with white text&#10;&#10;Description automatically generated" id="39" name="image4.png"/>
          <a:graphic>
            <a:graphicData uri="http://schemas.openxmlformats.org/drawingml/2006/picture">
              <pic:pic>
                <pic:nvPicPr>
                  <pic:cNvPr descr="A blue logo with white text&#10;&#10;Description automatically generated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9435" cy="558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line="240" w:lineRule="auto"/>
      <w:ind w:left="-284" w:firstLine="0"/>
      <w:rPr>
        <w:color w:val="b2b2b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rPr>
        <w:rFonts w:ascii="Arial" w:cs="Arial" w:eastAsia="Arial" w:hAnsi="Arial"/>
        <w:color w:val="2d2e2d"/>
        <w:sz w:val="15"/>
        <w:szCs w:val="15"/>
      </w:rPr>
    </w:pPr>
    <w:r w:rsidDel="00000000" w:rsidR="00000000" w:rsidRPr="00000000">
      <w:rPr>
        <w:rFonts w:ascii="Arial" w:cs="Arial" w:eastAsia="Arial" w:hAnsi="Arial"/>
        <w:color w:val="2d2e2d"/>
        <w:sz w:val="15"/>
        <w:szCs w:val="15"/>
        <w:rtl w:val="0"/>
      </w:rPr>
      <w:t xml:space="preserve">Etablissement homologué par le Ministère français de l’Education nationale </w:t>
    </w:r>
  </w:p>
  <w:p w:rsidR="00000000" w:rsidDel="00000000" w:rsidP="00000000" w:rsidRDefault="00000000" w:rsidRPr="00000000" w14:paraId="0000004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rPr>
        <w:rFonts w:ascii="Arial" w:cs="Arial" w:eastAsia="Arial" w:hAnsi="Arial"/>
        <w:color w:val="2d2e2d"/>
        <w:sz w:val="15"/>
        <w:szCs w:val="15"/>
      </w:rPr>
    </w:pPr>
    <w:r w:rsidDel="00000000" w:rsidR="00000000" w:rsidRPr="00000000">
      <w:rPr>
        <w:rFonts w:ascii="Arial" w:cs="Arial" w:eastAsia="Arial" w:hAnsi="Arial"/>
        <w:color w:val="2d2e2d"/>
        <w:sz w:val="15"/>
        <w:szCs w:val="15"/>
        <w:rtl w:val="0"/>
      </w:rPr>
      <w:t xml:space="preserve">87 Holmes Road, London NW5 3AX | +44 (0)20 7993 7400 | </w:t>
    </w:r>
    <w:hyperlink r:id="rId5">
      <w:r w:rsidDel="00000000" w:rsidR="00000000" w:rsidRPr="00000000">
        <w:rPr>
          <w:rFonts w:ascii="Arial" w:cs="Arial" w:eastAsia="Arial" w:hAnsi="Arial"/>
          <w:color w:val="2d2e2d"/>
          <w:sz w:val="15"/>
          <w:szCs w:val="15"/>
          <w:rtl w:val="0"/>
        </w:rPr>
        <w:t xml:space="preserve">www.cfbl.org.uk</w:t>
      </w:r>
    </w:hyperlink>
    <w:r w:rsidDel="00000000" w:rsidR="00000000" w:rsidRPr="00000000">
      <w:rPr>
        <w:rFonts w:ascii="Arial" w:cs="Arial" w:eastAsia="Arial" w:hAnsi="Arial"/>
        <w:color w:val="2d2e2d"/>
        <w:sz w:val="15"/>
        <w:szCs w:val="15"/>
        <w:rtl w:val="0"/>
      </w:rPr>
      <w:t xml:space="preserve"> | </w:t>
    </w:r>
    <w:hyperlink r:id="rId6">
      <w:r w:rsidDel="00000000" w:rsidR="00000000" w:rsidRPr="00000000">
        <w:rPr>
          <w:rFonts w:ascii="Arial" w:cs="Arial" w:eastAsia="Arial" w:hAnsi="Arial"/>
          <w:color w:val="000000"/>
          <w:sz w:val="15"/>
          <w:szCs w:val="15"/>
          <w:rtl w:val="0"/>
        </w:rPr>
        <w:t xml:space="preserve">info@cfbl.org.uk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  <w:tab w:val="center" w:leader="none" w:pos="5456"/>
        <w:tab w:val="left" w:leader="none" w:pos="8449"/>
      </w:tabs>
      <w:rPr>
        <w:color w:val="b2b2b2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2d2e2d"/>
        <w:sz w:val="15"/>
        <w:szCs w:val="15"/>
        <w:rtl w:val="0"/>
      </w:rPr>
      <w:t xml:space="preserve">Registered in England 2804123 | Registered Charity 1027932</w:t>
    </w:r>
    <w:r w:rsidDel="00000000" w:rsidR="00000000" w:rsidRPr="00000000">
      <w:rPr>
        <w:rFonts w:ascii="Arial" w:cs="Arial" w:eastAsia="Arial" w:hAnsi="Arial"/>
        <w:color w:val="000000"/>
        <w:sz w:val="15"/>
        <w:szCs w:val="15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13"/>
        <w:tab w:val="right" w:leader="none" w:pos="9026"/>
      </w:tabs>
      <w:spacing w:line="240" w:lineRule="auto"/>
      <w:ind w:left="-425.1968503937008" w:firstLine="0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0" distR="0">
          <wp:extent cx="2671000" cy="659573"/>
          <wp:effectExtent b="0" l="0" r="0" t="0"/>
          <wp:docPr id="3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1000" cy="6595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                                     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0" distR="0">
          <wp:extent cx="1480111" cy="737902"/>
          <wp:effectExtent b="0" l="0" r="0" t="0"/>
          <wp:docPr id="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0111" cy="7379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d0d0d"/>
        <w:sz w:val="24"/>
        <w:szCs w:val="24"/>
        <w:lang w:val="en-GB"/>
      </w:rPr>
    </w:rPrDefault>
    <w:pPrDefault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2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341D"/>
  </w:style>
  <w:style w:type="paragraph" w:styleId="Heading1">
    <w:name w:val="heading 1"/>
    <w:basedOn w:val="Normal"/>
    <w:uiPriority w:val="9"/>
    <w:qFormat w:val="1"/>
    <w:pPr>
      <w:widowControl w:val="0"/>
      <w:autoSpaceDE w:val="0"/>
      <w:autoSpaceDN w:val="0"/>
      <w:ind w:left="120"/>
      <w:outlineLvl w:val="0"/>
    </w:pPr>
    <w:rPr>
      <w:rFonts w:ascii="Calibri" w:cs="Calibri" w:eastAsia="Calibri" w:hAnsi="Calibri"/>
      <w:b w:val="1"/>
      <w:bCs w:val="1"/>
      <w:lang w:eastAsia="en-US" w:val="en-US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widowControl w:val="0"/>
      <w:autoSpaceDE w:val="0"/>
      <w:autoSpaceDN w:val="0"/>
      <w:ind w:left="840"/>
    </w:pPr>
    <w:rPr>
      <w:rFonts w:ascii="Calibri" w:cs="Calibri" w:eastAsia="Calibri" w:hAnsi="Calibri"/>
      <w:lang w:eastAsia="en-US" w:val="en-US"/>
    </w:rPr>
  </w:style>
  <w:style w:type="paragraph" w:styleId="ListParagraph">
    <w:name w:val="List Paragraph"/>
    <w:basedOn w:val="Normal"/>
    <w:uiPriority w:val="1"/>
    <w:qFormat w:val="1"/>
    <w:pPr>
      <w:widowControl w:val="0"/>
      <w:autoSpaceDE w:val="0"/>
      <w:autoSpaceDN w:val="0"/>
      <w:ind w:left="840" w:hanging="360"/>
    </w:pPr>
    <w:rPr>
      <w:rFonts w:ascii="Calibri" w:cs="Calibri" w:eastAsia="Calibri" w:hAnsi="Calibri"/>
      <w:sz w:val="22"/>
      <w:szCs w:val="22"/>
      <w:lang w:eastAsia="en-US" w:val="en-US"/>
    </w:rPr>
  </w:style>
  <w:style w:type="paragraph" w:styleId="TableParagraph" w:customStyle="1">
    <w:name w:val="Table Paragraph"/>
    <w:basedOn w:val="Normal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045653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unhideWhenUsed w:val="1"/>
    <w:rsid w:val="00FA34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A341D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DefaultParagraphFont"/>
    <w:rsid w:val="00FA341D"/>
  </w:style>
  <w:style w:type="paragraph" w:styleId="Header">
    <w:name w:val="header"/>
    <w:basedOn w:val="Normal"/>
    <w:link w:val="HeaderChar"/>
    <w:uiPriority w:val="99"/>
    <w:unhideWhenUsed w:val="1"/>
    <w:rsid w:val="004644A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44AE"/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4644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44AE"/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4.png"/><Relationship Id="rId5" Type="http://schemas.openxmlformats.org/officeDocument/2006/relationships/hyperlink" Target="http://www.cfbl.org.uk" TargetMode="External"/><Relationship Id="rId6" Type="http://schemas.openxmlformats.org/officeDocument/2006/relationships/hyperlink" Target="mailto:info@cfbl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8wcL9unn2g8X/rRt/HnG7NQdw==">CgMxLjAyDmguYXVhYnY0cTd1dHFoMg5oLmFnM2wxMHBkZ2o4bTIOaC5qYjdoNWN6M2c3Z2w4AHIhMVNRRHJ1akpUY1oxeE1kU25TS0ZMNHZfNlFSYmt1ZHQx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2022-03-22T17:32:00Z</dcterms:created>
  <dc:creator>Pauline Orhan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2022-03-04T00:00:00Z</vt:filetime>
  </property>
</Properties>
</file>